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2143" w14:textId="523B841F" w:rsidR="006E3A35" w:rsidRDefault="006E3A35">
      <w:pPr>
        <w:rPr>
          <w:b/>
          <w:bCs/>
        </w:rPr>
      </w:pPr>
    </w:p>
    <w:p w14:paraId="5048895B" w14:textId="09CA37B6" w:rsidR="00A537C2" w:rsidRDefault="00A537C2">
      <w:pPr>
        <w:rPr>
          <w:b/>
          <w:bCs/>
        </w:rPr>
      </w:pPr>
    </w:p>
    <w:p w14:paraId="2DC7F7D1" w14:textId="77777777" w:rsidR="00A537C2" w:rsidRPr="00E44B67" w:rsidRDefault="00A537C2">
      <w:pPr>
        <w:rPr>
          <w:b/>
          <w:bCs/>
        </w:rPr>
      </w:pPr>
    </w:p>
    <w:p w14:paraId="6B7AD754" w14:textId="77777777" w:rsidR="00A537C2" w:rsidRPr="007472AE" w:rsidRDefault="00A537C2" w:rsidP="00A537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/>
        <w:rPr>
          <w:rFonts w:ascii="Roboto" w:eastAsia="Calibri" w:hAnsi="Roboto" w:cs="Calibri"/>
          <w:color w:val="538135"/>
          <w:sz w:val="36"/>
          <w:szCs w:val="36"/>
          <w:lang w:val="es-CL" w:bidi="es-CL"/>
        </w:rPr>
      </w:pPr>
      <w:bookmarkStart w:id="0" w:name="_Hlk169614484"/>
      <w:r w:rsidRPr="007472AE">
        <w:rPr>
          <w:rFonts w:ascii="Roboto" w:eastAsia="Calibri" w:hAnsi="Roboto" w:cs="Calibri"/>
          <w:color w:val="538135"/>
          <w:sz w:val="36"/>
          <w:szCs w:val="36"/>
          <w:lang w:val="es-CL" w:bidi="es-CL"/>
        </w:rPr>
        <w:t xml:space="preserve">Actividades </w:t>
      </w:r>
    </w:p>
    <w:p w14:paraId="62A39984" w14:textId="77777777" w:rsidR="00A537C2" w:rsidRPr="007472AE" w:rsidRDefault="00A537C2" w:rsidP="00A537C2">
      <w:pPr>
        <w:spacing w:line="240" w:lineRule="auto"/>
        <w:rPr>
          <w:rFonts w:ascii="Roboto" w:eastAsia="Calibri" w:hAnsi="Roboto" w:cs="Calibri"/>
          <w:b/>
          <w:bCs/>
          <w:sz w:val="28"/>
          <w:szCs w:val="28"/>
          <w:lang w:val="es-ES_tradnl"/>
        </w:rPr>
      </w:pPr>
      <w:r w:rsidRPr="007472AE">
        <w:rPr>
          <w:rFonts w:ascii="Roboto" w:eastAsia="Calibri" w:hAnsi="Roboto" w:cs="Calibri"/>
          <w:b/>
          <w:bCs/>
          <w:sz w:val="28"/>
          <w:szCs w:val="28"/>
          <w:lang w:val="es-ES_tradnl"/>
        </w:rPr>
        <w:t>Programa Educación Ambiental</w:t>
      </w:r>
    </w:p>
    <w:bookmarkEnd w:id="0"/>
    <w:p w14:paraId="6D304BF4" w14:textId="77777777" w:rsidR="006E3A35" w:rsidRDefault="006E3A35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6E3A35" w14:paraId="11ABAF18" w14:textId="77777777" w:rsidTr="00DF2F1A">
        <w:tc>
          <w:tcPr>
            <w:tcW w:w="1696" w:type="dxa"/>
          </w:tcPr>
          <w:p w14:paraId="70DEB8C3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Curso</w:t>
            </w:r>
            <w:proofErr w:type="spellEnd"/>
          </w:p>
        </w:tc>
        <w:tc>
          <w:tcPr>
            <w:tcW w:w="7132" w:type="dxa"/>
          </w:tcPr>
          <w:p w14:paraId="2B630B0D" w14:textId="5A379509" w:rsidR="006E3A35" w:rsidRPr="00DF2F1A" w:rsidRDefault="009779B5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  <w:r w:rsidRPr="00DF2F1A">
              <w:rPr>
                <w:rFonts w:ascii="Calibri" w:eastAsia="Calibri" w:hAnsi="Calibri" w:cs="Calibri"/>
                <w:b/>
                <w:bCs/>
              </w:rPr>
              <w:t xml:space="preserve">°- </w:t>
            </w:r>
            <w:r>
              <w:rPr>
                <w:rFonts w:ascii="Calibri" w:eastAsia="Calibri" w:hAnsi="Calibri" w:cs="Calibri"/>
                <w:b/>
                <w:bCs/>
              </w:rPr>
              <w:t>8</w:t>
            </w:r>
            <w:r w:rsidRPr="00DF2F1A">
              <w:rPr>
                <w:rFonts w:ascii="Calibri" w:eastAsia="Calibri" w:hAnsi="Calibri" w:cs="Calibri"/>
                <w:b/>
                <w:bCs/>
              </w:rPr>
              <w:t xml:space="preserve">° </w:t>
            </w:r>
            <w:proofErr w:type="spellStart"/>
            <w:r w:rsidRPr="00DF2F1A">
              <w:rPr>
                <w:rFonts w:ascii="Calibri" w:eastAsia="Calibri" w:hAnsi="Calibri" w:cs="Calibri"/>
                <w:b/>
                <w:bCs/>
              </w:rPr>
              <w:t>Básico</w:t>
            </w:r>
            <w:proofErr w:type="spellEnd"/>
            <w:r w:rsidRPr="00DF2F1A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</w:tr>
      <w:tr w:rsidR="006E3A35" w14:paraId="07F9A85E" w14:textId="77777777" w:rsidTr="00DF2F1A">
        <w:tc>
          <w:tcPr>
            <w:tcW w:w="1696" w:type="dxa"/>
          </w:tcPr>
          <w:p w14:paraId="0268D622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</w:t>
            </w:r>
          </w:p>
        </w:tc>
        <w:tc>
          <w:tcPr>
            <w:tcW w:w="7132" w:type="dxa"/>
          </w:tcPr>
          <w:p w14:paraId="0AEB827D" w14:textId="2E48E2DB" w:rsidR="006E3A35" w:rsidRDefault="009869E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E44B67">
              <w:rPr>
                <w:rFonts w:ascii="Calibri" w:eastAsia="Calibri" w:hAnsi="Calibri" w:cs="Calibri"/>
                <w:b/>
                <w:bCs/>
              </w:rPr>
              <w:t>C</w:t>
            </w:r>
            <w:r w:rsidRPr="009869E0">
              <w:rPr>
                <w:rFonts w:ascii="Calibri" w:eastAsia="Calibri" w:hAnsi="Calibri" w:cs="Calibri"/>
                <w:b/>
                <w:bCs/>
              </w:rPr>
              <w:t>lima</w:t>
            </w:r>
            <w:proofErr w:type="spellEnd"/>
          </w:p>
        </w:tc>
      </w:tr>
      <w:tr w:rsidR="006E3A35" w:rsidRPr="00DF7286" w14:paraId="7AA9DDD1" w14:textId="77777777" w:rsidTr="00DF2F1A">
        <w:tc>
          <w:tcPr>
            <w:tcW w:w="1696" w:type="dxa"/>
          </w:tcPr>
          <w:p w14:paraId="0FBCD60A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Asignatura</w:t>
            </w:r>
            <w:proofErr w:type="spellEnd"/>
            <w:r>
              <w:rPr>
                <w:rFonts w:ascii="Calibri" w:eastAsia="Calibri" w:hAnsi="Calibri" w:cs="Calibri"/>
                <w:b/>
              </w:rPr>
              <w:t>(s)</w:t>
            </w:r>
          </w:p>
        </w:tc>
        <w:tc>
          <w:tcPr>
            <w:tcW w:w="7132" w:type="dxa"/>
          </w:tcPr>
          <w:p w14:paraId="5A6BF52E" w14:textId="46BA810D" w:rsidR="006E3A35" w:rsidRPr="009869E0" w:rsidRDefault="0000000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9869E0">
              <w:rPr>
                <w:rFonts w:ascii="Calibri" w:eastAsia="Calibri" w:hAnsi="Calibri" w:cs="Calibri"/>
                <w:lang w:val="es-CL"/>
              </w:rPr>
              <w:t>Ciencias Naturales, Historia, Geografía y Ciencias Sociales</w:t>
            </w:r>
          </w:p>
        </w:tc>
      </w:tr>
      <w:tr w:rsidR="006E3A35" w:rsidRPr="00D60492" w14:paraId="0ACF7304" w14:textId="77777777" w:rsidTr="00DF2F1A">
        <w:tc>
          <w:tcPr>
            <w:tcW w:w="1696" w:type="dxa"/>
            <w:tcBorders>
              <w:bottom w:val="single" w:sz="4" w:space="0" w:color="000000"/>
            </w:tcBorders>
          </w:tcPr>
          <w:p w14:paraId="61AFA1A5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actividad</w:t>
            </w:r>
            <w:proofErr w:type="spellEnd"/>
          </w:p>
        </w:tc>
        <w:tc>
          <w:tcPr>
            <w:tcW w:w="7132" w:type="dxa"/>
          </w:tcPr>
          <w:p w14:paraId="29D9278F" w14:textId="7AE27A82" w:rsidR="00477323" w:rsidRPr="00D60492" w:rsidRDefault="00D60492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D60492">
              <w:rPr>
                <w:rFonts w:ascii="Calibri" w:eastAsia="Calibri" w:hAnsi="Calibri" w:cs="Calibri"/>
                <w:lang w:val="es-CL"/>
              </w:rPr>
              <w:t>Comprender los elementos y fa</w:t>
            </w:r>
            <w:r>
              <w:rPr>
                <w:rFonts w:ascii="Calibri" w:eastAsia="Calibri" w:hAnsi="Calibri" w:cs="Calibri"/>
                <w:lang w:val="es-CL"/>
              </w:rPr>
              <w:t>ctores del clima</w:t>
            </w:r>
            <w:r w:rsidR="00DB5058">
              <w:rPr>
                <w:rFonts w:ascii="Calibri" w:eastAsia="Calibri" w:hAnsi="Calibri" w:cs="Calibri"/>
                <w:lang w:val="es-CL"/>
              </w:rPr>
              <w:t xml:space="preserve"> en general y en la región de Valparaíso.</w:t>
            </w:r>
          </w:p>
        </w:tc>
      </w:tr>
      <w:tr w:rsidR="006E3A35" w:rsidRPr="00DF7286" w14:paraId="4E8E64A7" w14:textId="77777777" w:rsidTr="00DF2F1A">
        <w:tc>
          <w:tcPr>
            <w:tcW w:w="1696" w:type="dxa"/>
            <w:tcBorders>
              <w:top w:val="single" w:sz="4" w:space="0" w:color="000000"/>
            </w:tcBorders>
          </w:tcPr>
          <w:p w14:paraId="537C20AA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curriculares</w:t>
            </w:r>
            <w:proofErr w:type="spellEnd"/>
          </w:p>
        </w:tc>
        <w:tc>
          <w:tcPr>
            <w:tcW w:w="7132" w:type="dxa"/>
          </w:tcPr>
          <w:p w14:paraId="3C4B3A28" w14:textId="2FCB93A7" w:rsidR="006E3A35" w:rsidRPr="00DF7286" w:rsidRDefault="00DF7286" w:rsidP="008F134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DF7286">
              <w:rPr>
                <w:rFonts w:ascii="Calibri" w:eastAsia="Calibri" w:hAnsi="Calibri" w:cs="Calibri"/>
                <w:lang w:val="es-CL"/>
              </w:rPr>
              <w:t xml:space="preserve">7° Básico </w:t>
            </w:r>
          </w:p>
          <w:p w14:paraId="56886F56" w14:textId="3E15E085" w:rsidR="00DF7286" w:rsidRPr="00DF7286" w:rsidRDefault="00DF7286" w:rsidP="00DF7286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DF7286">
              <w:rPr>
                <w:rFonts w:ascii="Calibri" w:eastAsia="Calibri" w:hAnsi="Calibri" w:cs="Calibri"/>
                <w:lang w:val="es-CL"/>
              </w:rPr>
              <w:t>CN-OA 12: Demostrar, por medio de modelos, que comprenden que el clima en la Tierra, tanto local como</w:t>
            </w:r>
            <w:r>
              <w:rPr>
                <w:rFonts w:ascii="Calibri" w:eastAsia="Calibri" w:hAnsi="Calibri" w:cs="Calibri"/>
                <w:lang w:val="es-CL"/>
              </w:rPr>
              <w:t xml:space="preserve"> </w:t>
            </w:r>
            <w:r w:rsidRPr="00DF7286">
              <w:rPr>
                <w:rFonts w:ascii="Calibri" w:eastAsia="Calibri" w:hAnsi="Calibri" w:cs="Calibri"/>
                <w:lang w:val="es-CL"/>
              </w:rPr>
              <w:t>global, es dinámico y se produce por la interacción de múltiples variables, como la presión, la</w:t>
            </w:r>
            <w:r>
              <w:rPr>
                <w:rFonts w:ascii="Calibri" w:eastAsia="Calibri" w:hAnsi="Calibri" w:cs="Calibri"/>
                <w:lang w:val="es-CL"/>
              </w:rPr>
              <w:t xml:space="preserve"> </w:t>
            </w:r>
            <w:r w:rsidRPr="00DF7286">
              <w:rPr>
                <w:rFonts w:ascii="Calibri" w:eastAsia="Calibri" w:hAnsi="Calibri" w:cs="Calibri"/>
                <w:lang w:val="es-CL"/>
              </w:rPr>
              <w:t>temperatura y la humedad atmosférica, la circulación de la atmósfera y del agua, la posición</w:t>
            </w:r>
          </w:p>
          <w:p w14:paraId="5F43FEAF" w14:textId="4B241660" w:rsidR="006E3A35" w:rsidRPr="00DF7286" w:rsidRDefault="00DF7286" w:rsidP="00DF7286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DF7286">
              <w:rPr>
                <w:rFonts w:ascii="Calibri" w:eastAsia="Calibri" w:hAnsi="Calibri" w:cs="Calibri"/>
                <w:lang w:val="es-CL"/>
              </w:rPr>
              <w:t>geográfica, la rotación y la traslación de la Tierra.</w:t>
            </w:r>
          </w:p>
        </w:tc>
      </w:tr>
    </w:tbl>
    <w:p w14:paraId="47B835C8" w14:textId="77777777" w:rsidR="006E3A35" w:rsidRPr="00DF7286" w:rsidRDefault="006E3A35">
      <w:pPr>
        <w:rPr>
          <w:highlight w:val="yellow"/>
          <w:lang w:val="es-CL"/>
        </w:rPr>
      </w:pPr>
    </w:p>
    <w:p w14:paraId="00F40EB4" w14:textId="7EF566D2" w:rsidR="006E3A35" w:rsidRPr="00DF7286" w:rsidRDefault="00000000">
      <w:pPr>
        <w:spacing w:line="240" w:lineRule="auto"/>
        <w:rPr>
          <w:rFonts w:ascii="Calibri" w:eastAsia="Calibri" w:hAnsi="Calibri" w:cs="Calibri"/>
          <w:b/>
          <w:lang w:val="es-CL"/>
        </w:rPr>
      </w:pPr>
      <w:r w:rsidRPr="00DF7286">
        <w:rPr>
          <w:rFonts w:ascii="Calibri" w:eastAsia="Calibri" w:hAnsi="Calibri" w:cs="Calibri"/>
          <w:b/>
          <w:lang w:val="es-CL"/>
        </w:rPr>
        <w:t>1.</w:t>
      </w:r>
      <w:r w:rsidR="00E918E7" w:rsidRPr="00DF7286">
        <w:rPr>
          <w:rFonts w:ascii="Calibri" w:eastAsia="Calibri" w:hAnsi="Calibri" w:cs="Calibri"/>
          <w:b/>
          <w:lang w:val="es-CL"/>
        </w:rPr>
        <w:t xml:space="preserve"> </w:t>
      </w:r>
      <w:r w:rsidRPr="00DF7286">
        <w:rPr>
          <w:rFonts w:ascii="Calibri" w:eastAsia="Calibri" w:hAnsi="Calibri" w:cs="Calibri"/>
          <w:b/>
          <w:lang w:val="es-CL"/>
        </w:rPr>
        <w:t>Introducción</w:t>
      </w:r>
    </w:p>
    <w:p w14:paraId="20BC5B90" w14:textId="54FA56FB" w:rsidR="00477323" w:rsidRDefault="00477323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61F7D4CF" w14:textId="4B3331C8" w:rsidR="004E4E13" w:rsidRDefault="004E4E13">
      <w:p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 xml:space="preserve">- El o la docente explica que en la clase se trabajará sobre los elementos y factores del clima. Para ello, </w:t>
      </w:r>
      <w:r w:rsidR="00950B64">
        <w:rPr>
          <w:rFonts w:ascii="Calibri" w:eastAsia="Calibri" w:hAnsi="Calibri" w:cs="Calibri"/>
          <w:bCs/>
          <w:lang w:val="es-CL"/>
        </w:rPr>
        <w:t>pregunta a sus estudiantes sobre algunos conceptos previos</w:t>
      </w:r>
      <w:r w:rsidR="00884BA5">
        <w:rPr>
          <w:rFonts w:ascii="Calibri" w:eastAsia="Calibri" w:hAnsi="Calibri" w:cs="Calibri"/>
          <w:bCs/>
          <w:lang w:val="es-CL"/>
        </w:rPr>
        <w:t xml:space="preserve"> que deben manejar</w:t>
      </w:r>
      <w:r w:rsidR="00950B64">
        <w:rPr>
          <w:rFonts w:ascii="Calibri" w:eastAsia="Calibri" w:hAnsi="Calibri" w:cs="Calibri"/>
          <w:bCs/>
          <w:lang w:val="es-CL"/>
        </w:rPr>
        <w:t>:</w:t>
      </w:r>
    </w:p>
    <w:p w14:paraId="56A2C69A" w14:textId="77777777" w:rsidR="00884BA5" w:rsidRDefault="00884BA5" w:rsidP="00884BA5">
      <w:pPr>
        <w:pStyle w:val="Prrafodelista"/>
        <w:numPr>
          <w:ilvl w:val="0"/>
          <w:numId w:val="4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¿Cómo influye el tiempo en su vida cotidiana?</w:t>
      </w:r>
    </w:p>
    <w:p w14:paraId="3DA9DE68" w14:textId="77777777" w:rsidR="00884BA5" w:rsidRPr="00FB1E1E" w:rsidRDefault="00884BA5" w:rsidP="00884BA5">
      <w:pPr>
        <w:pStyle w:val="Prrafodelista"/>
        <w:numPr>
          <w:ilvl w:val="0"/>
          <w:numId w:val="4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¿Cómo describirían el clima de la comuna donde viven?</w:t>
      </w:r>
    </w:p>
    <w:p w14:paraId="12D67E99" w14:textId="11AE1D52" w:rsidR="00950B64" w:rsidRPr="00950B64" w:rsidRDefault="00884BA5" w:rsidP="00950B64">
      <w:pPr>
        <w:pStyle w:val="Prrafodelista"/>
        <w:numPr>
          <w:ilvl w:val="0"/>
          <w:numId w:val="4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¿Cuál es la diferencia entre tiempo y clima?</w:t>
      </w:r>
    </w:p>
    <w:p w14:paraId="2817770F" w14:textId="273F490D" w:rsidR="00477323" w:rsidRPr="00DF7286" w:rsidRDefault="00477323">
      <w:pPr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2DCFCDC8" w14:textId="5C92989B" w:rsidR="00E918E7" w:rsidRPr="00DF7286" w:rsidRDefault="00E918E7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  <w:r w:rsidRPr="00DF7286">
        <w:rPr>
          <w:rFonts w:ascii="Calibri" w:eastAsia="Calibri" w:hAnsi="Calibri" w:cs="Calibri"/>
          <w:b/>
          <w:lang w:val="es-CL"/>
        </w:rPr>
        <w:t>2. Desarrollo</w:t>
      </w:r>
    </w:p>
    <w:p w14:paraId="49388918" w14:textId="18F0384F" w:rsidR="003F6103" w:rsidRDefault="003F6103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161D551A" w14:textId="200F7915" w:rsidR="00884BA5" w:rsidRDefault="00884BA5">
      <w:p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- El o la docente presenta el video:</w:t>
      </w:r>
    </w:p>
    <w:p w14:paraId="221C22C0" w14:textId="578F21A0" w:rsidR="00884BA5" w:rsidRDefault="00884BA5" w:rsidP="00884BA5">
      <w:pPr>
        <w:rPr>
          <w:lang w:val="es-CL"/>
        </w:rPr>
      </w:pPr>
      <w:r>
        <w:rPr>
          <w:lang w:val="es-CL"/>
        </w:rPr>
        <w:t>“</w:t>
      </w:r>
      <w:r w:rsidRPr="00C056AC">
        <w:rPr>
          <w:lang w:val="es-CL"/>
        </w:rPr>
        <w:t>Elementos y factores del cli</w:t>
      </w:r>
      <w:r>
        <w:rPr>
          <w:lang w:val="es-CL"/>
        </w:rPr>
        <w:t>ma”</w:t>
      </w:r>
    </w:p>
    <w:p w14:paraId="2C6DD3C0" w14:textId="77777777" w:rsidR="00884BA5" w:rsidRDefault="00000000" w:rsidP="00884BA5">
      <w:pPr>
        <w:rPr>
          <w:lang w:val="es-CL"/>
        </w:rPr>
      </w:pPr>
      <w:hyperlink r:id="rId7" w:history="1">
        <w:r w:rsidR="00884BA5" w:rsidRPr="00033D70">
          <w:rPr>
            <w:rStyle w:val="Hipervnculo"/>
            <w:lang w:val="es-CL"/>
          </w:rPr>
          <w:t>https://www.youtube.com/watch?v=t4-Gp20ePs4</w:t>
        </w:r>
      </w:hyperlink>
    </w:p>
    <w:p w14:paraId="0C6148D7" w14:textId="77777777" w:rsidR="00884BA5" w:rsidRPr="00C056AC" w:rsidRDefault="00884BA5" w:rsidP="00884BA5">
      <w:pPr>
        <w:rPr>
          <w:lang w:val="es-CL"/>
        </w:rPr>
      </w:pPr>
    </w:p>
    <w:p w14:paraId="6BE3F9BA" w14:textId="77777777" w:rsidR="00414232" w:rsidRDefault="00884BA5">
      <w:p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 xml:space="preserve">- Después de ver el video, y para </w:t>
      </w:r>
      <w:r w:rsidR="00414232">
        <w:rPr>
          <w:rFonts w:ascii="Calibri" w:eastAsia="Calibri" w:hAnsi="Calibri" w:cs="Calibri"/>
          <w:bCs/>
          <w:lang w:val="es-CL"/>
        </w:rPr>
        <w:t>chequear la comprensión del mismo, reúne al curso en grupos de 3 o 4 estudiantes para realizar la siguientes actividades:</w:t>
      </w:r>
    </w:p>
    <w:p w14:paraId="2E7A3A52" w14:textId="75768D34" w:rsidR="00884BA5" w:rsidRDefault="00414232" w:rsidP="00414232">
      <w:pPr>
        <w:pStyle w:val="Prrafodelista"/>
        <w:numPr>
          <w:ilvl w:val="0"/>
          <w:numId w:val="6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Expliquen en qué consiste la diferencia entre elementos del clima y factores del clima.</w:t>
      </w:r>
    </w:p>
    <w:p w14:paraId="7B2FFB6A" w14:textId="5DAB4BE0" w:rsidR="00414232" w:rsidRDefault="00414232" w:rsidP="00414232">
      <w:pPr>
        <w:pStyle w:val="Prrafodelista"/>
        <w:numPr>
          <w:ilvl w:val="0"/>
          <w:numId w:val="6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Describan brevemente los elementos y los factores del clima.</w:t>
      </w:r>
    </w:p>
    <w:p w14:paraId="560991A1" w14:textId="29B4D687" w:rsidR="00414232" w:rsidRPr="00414232" w:rsidRDefault="00414232" w:rsidP="00414232">
      <w:pPr>
        <w:pStyle w:val="Prrafodelista"/>
        <w:numPr>
          <w:ilvl w:val="0"/>
          <w:numId w:val="6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A continuación, cada grupo lee el siguiente texto:</w:t>
      </w:r>
    </w:p>
    <w:p w14:paraId="271090D1" w14:textId="3D7FDA3E" w:rsidR="008655BA" w:rsidRDefault="008655BA" w:rsidP="00063DBD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lang w:val="es-CL"/>
        </w:rPr>
      </w:pPr>
    </w:p>
    <w:p w14:paraId="6CE4425B" w14:textId="742DCD25" w:rsidR="00A537C2" w:rsidRDefault="00A537C2" w:rsidP="00063DBD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lang w:val="es-CL"/>
        </w:rPr>
      </w:pPr>
    </w:p>
    <w:p w14:paraId="1C2405FF" w14:textId="2D06BD5D" w:rsidR="00A537C2" w:rsidRDefault="00A537C2" w:rsidP="00063DBD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lang w:val="es-CL"/>
        </w:rPr>
      </w:pPr>
    </w:p>
    <w:p w14:paraId="769B5553" w14:textId="4025485D" w:rsidR="00A537C2" w:rsidRDefault="00A537C2" w:rsidP="00063DBD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lang w:val="es-CL"/>
        </w:rPr>
      </w:pPr>
    </w:p>
    <w:p w14:paraId="7155F152" w14:textId="0917D951" w:rsidR="00A537C2" w:rsidRDefault="00A537C2" w:rsidP="00063DBD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lang w:val="es-CL"/>
        </w:rPr>
      </w:pPr>
    </w:p>
    <w:p w14:paraId="72F8BC15" w14:textId="77777777" w:rsidR="00A537C2" w:rsidRDefault="00A537C2" w:rsidP="00063DBD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lang w:val="es-C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497"/>
      </w:tblGrid>
      <w:tr w:rsidR="008655BA" w14:paraId="37259971" w14:textId="77777777" w:rsidTr="008655BA">
        <w:tc>
          <w:tcPr>
            <w:tcW w:w="9497" w:type="dxa"/>
            <w:shd w:val="clear" w:color="auto" w:fill="FDE9D9" w:themeFill="accent6" w:themeFillTint="33"/>
          </w:tcPr>
          <w:p w14:paraId="030C3291" w14:textId="77777777" w:rsidR="008655BA" w:rsidRDefault="008655BA" w:rsidP="008655BA">
            <w:pPr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es-CL"/>
              </w:rPr>
            </w:pPr>
          </w:p>
          <w:p w14:paraId="333F38C9" w14:textId="782F4E33" w:rsidR="008655BA" w:rsidRDefault="008655BA" w:rsidP="008655BA">
            <w:pPr>
              <w:pStyle w:val="NormalWeb"/>
              <w:shd w:val="clear" w:color="auto" w:fill="FDE9D9" w:themeFill="accent6" w:themeFillTint="33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La variación espacial de las temperaturas y precipitaciones en la región de Valparaíso continental depende fundamentalmente de la elevación, de la orientación respecto de las grandes cadenas montañosas (cordillera de la Costa y cordillera de Los Andes), y la distancia al mar.</w:t>
            </w:r>
          </w:p>
          <w:p w14:paraId="21AD1AFE" w14:textId="77777777" w:rsidR="008655BA" w:rsidRDefault="008655BA" w:rsidP="008655BA">
            <w:pPr>
              <w:pStyle w:val="NormalWeb"/>
              <w:shd w:val="clear" w:color="auto" w:fill="FDE9D9" w:themeFill="accent6" w:themeFillTint="33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2AD38AB7" w14:textId="49AFEA2C" w:rsidR="008655BA" w:rsidRPr="008655BA" w:rsidRDefault="008655BA" w:rsidP="008655BA">
            <w:pPr>
              <w:pStyle w:val="NormalWeb"/>
              <w:shd w:val="clear" w:color="auto" w:fill="FDE9D9" w:themeFill="accent6" w:themeFillTint="33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655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Tanto el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8655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céano Pacífico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8655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como la corriente de Humboldt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8655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condicionan en gran medida la conducta de los elementos climáticos de la región. Las direcciones predominantes de los vientos, todas de componente oceánico y portadoras de humedad, explican la constante presencia de este factor en el clima regional.</w:t>
            </w:r>
          </w:p>
          <w:p w14:paraId="107D5345" w14:textId="77777777" w:rsidR="008655BA" w:rsidRPr="008655BA" w:rsidRDefault="008655BA" w:rsidP="008655BA">
            <w:pPr>
              <w:pStyle w:val="NormalWeb"/>
              <w:shd w:val="clear" w:color="auto" w:fill="FDE9D9" w:themeFill="accent6" w:themeFillTint="33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32F027CD" w14:textId="77777777" w:rsidR="008655BA" w:rsidRPr="008655BA" w:rsidRDefault="008655BA" w:rsidP="008655BA">
            <w:pPr>
              <w:pStyle w:val="NormalWeb"/>
              <w:shd w:val="clear" w:color="auto" w:fill="FDE9D9" w:themeFill="accent6" w:themeFillTint="33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655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El carácter frío de la corriente de Humboldt determina la existencia permanente de una banda de bajas temperaturas vecinas a la costa, contribuyendo al descenso de las temperaturas continentales.</w:t>
            </w:r>
          </w:p>
          <w:p w14:paraId="4233C3FB" w14:textId="77777777" w:rsidR="008655BA" w:rsidRPr="008655BA" w:rsidRDefault="008655BA" w:rsidP="008655BA">
            <w:pPr>
              <w:pStyle w:val="NormalWeb"/>
              <w:shd w:val="clear" w:color="auto" w:fill="FDE9D9" w:themeFill="accent6" w:themeFillTint="33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56F24C39" w14:textId="3714A78D" w:rsidR="008655BA" w:rsidRPr="00063DBD" w:rsidRDefault="008655BA" w:rsidP="008655BA">
            <w:pPr>
              <w:pStyle w:val="NormalWeb"/>
              <w:shd w:val="clear" w:color="auto" w:fill="FDE9D9" w:themeFill="accent6" w:themeFillTint="33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655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Desde el punto de vista climático, la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</w:t>
            </w:r>
            <w:r w:rsidRPr="008655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egión presenta un clima templado mediterráneo, pero con algunas variaciones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 a</w:t>
            </w:r>
            <w:r w:rsidRPr="008655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sí como la </w:t>
            </w:r>
            <w:proofErr w:type="spellStart"/>
            <w:r w:rsidRPr="008655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semiaridez</w:t>
            </w:r>
            <w:proofErr w:type="spellEnd"/>
            <w:r w:rsidRPr="008655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se presenta hacia el norte del río Aconcagua, es más húmedo o mediterráneo costero en el litoral y frío de altura hacia la cordillera.</w:t>
            </w:r>
          </w:p>
          <w:p w14:paraId="12A3F61E" w14:textId="77777777" w:rsidR="008655BA" w:rsidRDefault="008655BA" w:rsidP="00063DBD">
            <w:pPr>
              <w:rPr>
                <w:rFonts w:asciiTheme="majorHAnsi" w:eastAsia="Calibri" w:hAnsiTheme="majorHAnsi" w:cstheme="majorHAnsi"/>
                <w:b/>
                <w:color w:val="000000" w:themeColor="text1"/>
                <w:lang w:val="es-CL"/>
              </w:rPr>
            </w:pPr>
          </w:p>
        </w:tc>
      </w:tr>
    </w:tbl>
    <w:p w14:paraId="59937D4E" w14:textId="77777777" w:rsidR="008655BA" w:rsidRDefault="008655BA" w:rsidP="00063DBD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lang w:val="es-CL"/>
        </w:rPr>
      </w:pPr>
    </w:p>
    <w:p w14:paraId="6F5A934E" w14:textId="1AB9AEA2" w:rsidR="00063DBD" w:rsidRDefault="00414232" w:rsidP="00414232">
      <w:pPr>
        <w:spacing w:line="240" w:lineRule="auto"/>
        <w:rPr>
          <w:rFonts w:asciiTheme="majorHAnsi" w:eastAsia="Calibri" w:hAnsiTheme="majorHAnsi" w:cstheme="majorHAnsi"/>
          <w:bCs/>
          <w:color w:val="000000" w:themeColor="text1"/>
          <w:lang w:val="es-CL"/>
        </w:rPr>
      </w:pPr>
      <w:r w:rsidRPr="00414232">
        <w:rPr>
          <w:rFonts w:asciiTheme="majorHAnsi" w:eastAsia="Calibri" w:hAnsiTheme="majorHAnsi" w:cstheme="majorHAnsi"/>
          <w:bCs/>
          <w:color w:val="000000" w:themeColor="text1"/>
          <w:lang w:val="es-CL"/>
        </w:rPr>
        <w:t>-</w:t>
      </w:r>
      <w:r>
        <w:rPr>
          <w:rFonts w:asciiTheme="majorHAnsi" w:eastAsia="Calibri" w:hAnsiTheme="majorHAnsi" w:cstheme="majorHAnsi"/>
          <w:bCs/>
          <w:color w:val="000000" w:themeColor="text1"/>
          <w:lang w:val="es-CL"/>
        </w:rPr>
        <w:t xml:space="preserve"> A continuación, cada grupo identifica cuáles son los factores más determinantes del clima de la región de Valparaíso, y cómo influyen en los elementos del clima. Si es necesario, pueden completar el trabajo realizando una pequeña indagación en internet.</w:t>
      </w:r>
    </w:p>
    <w:p w14:paraId="5B78CEEE" w14:textId="77777777" w:rsidR="00414232" w:rsidRPr="00414232" w:rsidRDefault="00414232" w:rsidP="00414232">
      <w:pPr>
        <w:spacing w:line="240" w:lineRule="auto"/>
        <w:rPr>
          <w:rFonts w:asciiTheme="majorHAnsi" w:eastAsia="Calibri" w:hAnsiTheme="majorHAnsi" w:cstheme="majorHAnsi"/>
          <w:bCs/>
          <w:color w:val="000000" w:themeColor="text1"/>
          <w:lang w:val="es-CL"/>
        </w:rPr>
      </w:pPr>
    </w:p>
    <w:p w14:paraId="36F6EEE5" w14:textId="77777777" w:rsidR="00414232" w:rsidRPr="009869E0" w:rsidRDefault="00414232" w:rsidP="00414232">
      <w:pPr>
        <w:spacing w:line="240" w:lineRule="auto"/>
        <w:rPr>
          <w:rFonts w:ascii="Calibri" w:eastAsia="Calibri" w:hAnsi="Calibri" w:cs="Calibri"/>
          <w:b/>
          <w:lang w:val="es-CL"/>
        </w:rPr>
      </w:pPr>
      <w:r w:rsidRPr="009869E0">
        <w:rPr>
          <w:rFonts w:ascii="Calibri" w:eastAsia="Calibri" w:hAnsi="Calibri" w:cs="Calibri"/>
          <w:b/>
          <w:lang w:val="es-CL"/>
        </w:rPr>
        <w:t>3. Cierre</w:t>
      </w:r>
    </w:p>
    <w:p w14:paraId="1CAC791C" w14:textId="77777777" w:rsidR="00C056AC" w:rsidRDefault="00C056AC" w:rsidP="00C056AC">
      <w:pPr>
        <w:rPr>
          <w:lang w:val="es-CL"/>
        </w:rPr>
      </w:pPr>
    </w:p>
    <w:p w14:paraId="484F3FB5" w14:textId="2D21DE20" w:rsidR="00DF2917" w:rsidRPr="00A537C2" w:rsidRDefault="00DF2917" w:rsidP="00C056AC">
      <w:pPr>
        <w:rPr>
          <w:rFonts w:ascii="Calibri" w:hAnsi="Calibri" w:cs="Calibri"/>
          <w:lang w:val="es-CL"/>
        </w:rPr>
      </w:pPr>
      <w:r w:rsidRPr="00A537C2">
        <w:rPr>
          <w:rFonts w:ascii="Calibri" w:hAnsi="Calibri" w:cs="Calibri"/>
          <w:lang w:val="es-CL"/>
        </w:rPr>
        <w:t>- Reunidos en un plenario, cada grupo expone y el o la docente aclara dudas e imprecisiones.</w:t>
      </w:r>
    </w:p>
    <w:p w14:paraId="21800609" w14:textId="312C966D" w:rsidR="00DF2917" w:rsidRPr="00A537C2" w:rsidRDefault="00DF2917" w:rsidP="00C056AC">
      <w:pPr>
        <w:rPr>
          <w:rFonts w:ascii="Calibri" w:hAnsi="Calibri" w:cs="Calibri"/>
          <w:lang w:val="es-CL"/>
        </w:rPr>
      </w:pPr>
      <w:r w:rsidRPr="00A537C2">
        <w:rPr>
          <w:rFonts w:ascii="Calibri" w:hAnsi="Calibri" w:cs="Calibri"/>
          <w:lang w:val="es-CL"/>
        </w:rPr>
        <w:t xml:space="preserve">- Para finalizar, pida al curso que piensen en la comuna en que viven e identifiquen </w:t>
      </w:r>
      <w:r w:rsidR="00DB5058" w:rsidRPr="00A537C2">
        <w:rPr>
          <w:rFonts w:ascii="Calibri" w:hAnsi="Calibri" w:cs="Calibri"/>
          <w:lang w:val="es-CL"/>
        </w:rPr>
        <w:t>los factores que determinan el clima de su comuna.</w:t>
      </w:r>
    </w:p>
    <w:sectPr w:rsidR="00DF2917" w:rsidRPr="00A537C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5394" w14:textId="77777777" w:rsidR="007F6E33" w:rsidRDefault="007F6E33" w:rsidP="00A537C2">
      <w:pPr>
        <w:spacing w:line="240" w:lineRule="auto"/>
      </w:pPr>
      <w:r>
        <w:separator/>
      </w:r>
    </w:p>
  </w:endnote>
  <w:endnote w:type="continuationSeparator" w:id="0">
    <w:p w14:paraId="4CAD10D6" w14:textId="77777777" w:rsidR="007F6E33" w:rsidRDefault="007F6E33" w:rsidP="00A53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4929" w14:textId="77777777" w:rsidR="007F6E33" w:rsidRDefault="007F6E33" w:rsidP="00A537C2">
      <w:pPr>
        <w:spacing w:line="240" w:lineRule="auto"/>
      </w:pPr>
      <w:r>
        <w:separator/>
      </w:r>
    </w:p>
  </w:footnote>
  <w:footnote w:type="continuationSeparator" w:id="0">
    <w:p w14:paraId="57DC7D2C" w14:textId="77777777" w:rsidR="007F6E33" w:rsidRDefault="007F6E33" w:rsidP="00A53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D079" w14:textId="73CB8934" w:rsidR="00A537C2" w:rsidRDefault="00A537C2">
    <w:pPr>
      <w:pStyle w:val="Encabezado"/>
    </w:pPr>
    <w:r>
      <w:rPr>
        <w:noProof/>
      </w:rPr>
      <w:drawing>
        <wp:inline distT="0" distB="0" distL="0" distR="0" wp14:anchorId="50D1DB49" wp14:editId="4AC146F2">
          <wp:extent cx="5815965" cy="1036320"/>
          <wp:effectExtent l="0" t="0" r="0" b="0"/>
          <wp:docPr id="6632947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60E"/>
    <w:multiLevelType w:val="hybridMultilevel"/>
    <w:tmpl w:val="1C5C70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350D0"/>
    <w:multiLevelType w:val="hybridMultilevel"/>
    <w:tmpl w:val="15B88556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5AA714B2"/>
    <w:multiLevelType w:val="hybridMultilevel"/>
    <w:tmpl w:val="319449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6448"/>
    <w:multiLevelType w:val="hybridMultilevel"/>
    <w:tmpl w:val="C434BBF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2CA768F"/>
    <w:multiLevelType w:val="hybridMultilevel"/>
    <w:tmpl w:val="21341C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C5EB3"/>
    <w:multiLevelType w:val="hybridMultilevel"/>
    <w:tmpl w:val="ACDE3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64413">
    <w:abstractNumId w:val="3"/>
  </w:num>
  <w:num w:numId="2" w16cid:durableId="606042406">
    <w:abstractNumId w:val="4"/>
  </w:num>
  <w:num w:numId="3" w16cid:durableId="1065641918">
    <w:abstractNumId w:val="0"/>
  </w:num>
  <w:num w:numId="4" w16cid:durableId="981273856">
    <w:abstractNumId w:val="5"/>
  </w:num>
  <w:num w:numId="5" w16cid:durableId="588345320">
    <w:abstractNumId w:val="2"/>
  </w:num>
  <w:num w:numId="6" w16cid:durableId="130889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35"/>
    <w:rsid w:val="00017E76"/>
    <w:rsid w:val="00021021"/>
    <w:rsid w:val="00063DBD"/>
    <w:rsid w:val="000E1D2D"/>
    <w:rsid w:val="00192A75"/>
    <w:rsid w:val="001D2D6B"/>
    <w:rsid w:val="001E0F6C"/>
    <w:rsid w:val="002642A9"/>
    <w:rsid w:val="002B1188"/>
    <w:rsid w:val="003F6103"/>
    <w:rsid w:val="00414232"/>
    <w:rsid w:val="00453841"/>
    <w:rsid w:val="00477323"/>
    <w:rsid w:val="004E4E13"/>
    <w:rsid w:val="006E3A35"/>
    <w:rsid w:val="007469AD"/>
    <w:rsid w:val="00762D2E"/>
    <w:rsid w:val="007F6E33"/>
    <w:rsid w:val="008655BA"/>
    <w:rsid w:val="00884BA5"/>
    <w:rsid w:val="008F1340"/>
    <w:rsid w:val="00950B64"/>
    <w:rsid w:val="009779B5"/>
    <w:rsid w:val="009869E0"/>
    <w:rsid w:val="00A35B86"/>
    <w:rsid w:val="00A537C2"/>
    <w:rsid w:val="00AB756B"/>
    <w:rsid w:val="00AD0910"/>
    <w:rsid w:val="00BE38E2"/>
    <w:rsid w:val="00C056AC"/>
    <w:rsid w:val="00C673C8"/>
    <w:rsid w:val="00CA28C9"/>
    <w:rsid w:val="00D255ED"/>
    <w:rsid w:val="00D60492"/>
    <w:rsid w:val="00DB5058"/>
    <w:rsid w:val="00DB509F"/>
    <w:rsid w:val="00DF2917"/>
    <w:rsid w:val="00DF2F1A"/>
    <w:rsid w:val="00DF7286"/>
    <w:rsid w:val="00E44B67"/>
    <w:rsid w:val="00E60982"/>
    <w:rsid w:val="00E77294"/>
    <w:rsid w:val="00E918E7"/>
    <w:rsid w:val="00EF2AE2"/>
    <w:rsid w:val="00F204A3"/>
    <w:rsid w:val="00FB6DD6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C6E97"/>
  <w15:docId w15:val="{D3F57F48-F202-4761-8EBB-C460E8FC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77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73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56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5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6049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paragraph" w:styleId="Encabezado">
    <w:name w:val="header"/>
    <w:basedOn w:val="Normal"/>
    <w:link w:val="EncabezadoCar"/>
    <w:uiPriority w:val="99"/>
    <w:unhideWhenUsed/>
    <w:rsid w:val="00A537C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7C2"/>
  </w:style>
  <w:style w:type="paragraph" w:styleId="Piedepgina">
    <w:name w:val="footer"/>
    <w:basedOn w:val="Normal"/>
    <w:link w:val="PiedepginaCar"/>
    <w:uiPriority w:val="99"/>
    <w:unhideWhenUsed/>
    <w:rsid w:val="00A537C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8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8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23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92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42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561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00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82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54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07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42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4-Gp20eP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2024-03-14T20:36:00Z</dcterms:created>
  <dcterms:modified xsi:type="dcterms:W3CDTF">2024-06-18T20:48:00Z</dcterms:modified>
</cp:coreProperties>
</file>